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6" w:rsidRDefault="00F370FD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Договор № _____</w:t>
      </w:r>
    </w:p>
    <w:p w:rsidR="00966A76" w:rsidRDefault="006621BB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возмездного оказания услуг по техническому</w:t>
      </w:r>
    </w:p>
    <w:p w:rsidR="00966A76" w:rsidRDefault="006621BB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обслуживанию и ремонту автомототранспортных средств</w:t>
      </w:r>
    </w:p>
    <w:p w:rsidR="00966A76" w:rsidRDefault="00966A76">
      <w:pPr>
        <w:spacing w:after="0" w:line="100" w:lineRule="atLeast"/>
        <w:jc w:val="center"/>
        <w:rPr>
          <w:rFonts w:ascii="Arial" w:hAnsi="Arial" w:cs="Arial"/>
          <w:b/>
        </w:rPr>
      </w:pPr>
    </w:p>
    <w:p w:rsidR="00966A76" w:rsidRDefault="00966A76">
      <w:pPr>
        <w:spacing w:after="0" w:line="100" w:lineRule="atLeast"/>
        <w:jc w:val="center"/>
        <w:rPr>
          <w:rFonts w:ascii="Arial" w:hAnsi="Arial" w:cs="Arial"/>
          <w:b/>
        </w:rPr>
      </w:pPr>
    </w:p>
    <w:p w:rsidR="00966A76" w:rsidRDefault="006621BB">
      <w:pPr>
        <w:spacing w:after="0" w:line="100" w:lineRule="atLeast"/>
      </w:pPr>
      <w:r>
        <w:rPr>
          <w:rFonts w:ascii="Arial" w:hAnsi="Arial" w:cs="Arial"/>
        </w:rPr>
        <w:t xml:space="preserve">Санкт-Петербург                                                              </w:t>
      </w:r>
      <w:r w:rsidR="00F370FD">
        <w:rPr>
          <w:rFonts w:ascii="Arial" w:hAnsi="Arial" w:cs="Arial"/>
        </w:rPr>
        <w:t xml:space="preserve">                            " ___</w:t>
      </w:r>
      <w:r>
        <w:rPr>
          <w:rFonts w:ascii="Arial" w:hAnsi="Arial" w:cs="Arial"/>
        </w:rPr>
        <w:t xml:space="preserve"> " </w:t>
      </w:r>
      <w:r w:rsidR="00F370FD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 20</w:t>
      </w:r>
      <w:bookmarkStart w:id="0" w:name="_GoBack"/>
      <w:bookmarkEnd w:id="0"/>
      <w:r>
        <w:rPr>
          <w:rFonts w:ascii="Arial" w:hAnsi="Arial" w:cs="Arial"/>
        </w:rPr>
        <w:t>2</w:t>
      </w:r>
      <w:r w:rsidR="00F370FD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г.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</w:pPr>
      <w:r>
        <w:rPr>
          <w:rFonts w:ascii="Arial" w:hAnsi="Arial" w:cs="Arial"/>
        </w:rPr>
        <w:t xml:space="preserve">Общество с ограниченной ответственностью  «Решение», в лице генерального директора Алексеева Антона Александровича, действующего на основании Устава,  именуемое в дальнейшем «Исполнитель»,  с одной стороны, и ________________________________________________________, в лице ___________________________________________________________________,  действующего на основании ______________, именуемое в дальнейшем «Заказчик», с другой стороны, заключили настоящий договор о нижеследующем: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Предмет договора</w:t>
      </w:r>
    </w:p>
    <w:p w:rsidR="00966A76" w:rsidRDefault="00966A76">
      <w:pPr>
        <w:pStyle w:val="afa"/>
        <w:spacing w:after="0" w:line="100" w:lineRule="atLeast"/>
        <w:rPr>
          <w:rFonts w:ascii="Arial" w:hAnsi="Arial" w:cs="Arial"/>
          <w:b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1.1. «Исполнитель»,  действующий на основании Сертификата соответствия,  удостоверяющего право «Исполнителя» оказывать услуги по техническому обслуживанию и ремонту транспортных средств, обязуется принимать на техническое обслуживание и ремонт транспортные средства  «Заказчика», а «Заказчик» обязуется оплачивать указанные услуги, в соответствии с условиями настоящего договора.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2. Условия договора</w:t>
      </w:r>
    </w:p>
    <w:p w:rsidR="00966A76" w:rsidRDefault="00966A76">
      <w:pPr>
        <w:spacing w:after="0" w:line="100" w:lineRule="atLeast"/>
        <w:rPr>
          <w:rFonts w:ascii="Arial" w:eastAsia="Arial" w:hAnsi="Arial" w:cs="Arial"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2.1. Прием транспортных средств «Заказчика» производится по заказ-наряду на каждое конкретное транспортное средство, в котором  отражается реальное техническое состояние транспортного средства на момент его принятия, указывается его комплектность, видимые наружные повреждения и дефекты, которое определяется и фиксируется представителем «Заказчика» и «Исполнителя».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2.2. Заказ-наряд  составляется на основании  документов, удостоверяющих право собственности на транспортное средство (Свидетельство о регистрации транспортного средства,  паспорт транспортного средства  и т.д.). В том случае, если  «Заказчик»  не является собственником транспортного средства, он обязан предъявить документ, подтверждающий право на его эксплуатацию.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2.3.  Техническое обслуживание и ремонт транспортных средств  «Заказчика»  осуществляется на производственных площадях «Исполнителя».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2.4. Доставка транспортных средств к «Исполнителю» и от «Исполнителя» осуществляется силами «Заказчика» и за его счет. </w:t>
      </w:r>
    </w:p>
    <w:p w:rsidR="00966A76" w:rsidRDefault="006621BB">
      <w:pPr>
        <w:spacing w:after="0" w:line="100" w:lineRule="atLeast"/>
      </w:pPr>
      <w:r>
        <w:rPr>
          <w:rFonts w:ascii="Arial" w:hAnsi="Arial" w:cs="Arial"/>
        </w:rPr>
        <w:t xml:space="preserve">2.6. Объем, стоимость услуг и сроки выполнения работ определяются на основании тарифа на оказание данного вида услуг, исходя из трудоемкости работ, указанных в справочниках норм времени (трудоемкости работ) на ремонт автомобилей отечественного и иностранного производств (АвтоНормы, </w:t>
      </w:r>
      <w:r>
        <w:rPr>
          <w:rFonts w:ascii="Arial" w:hAnsi="Arial" w:cs="Arial"/>
          <w:lang w:val="en-US"/>
        </w:rPr>
        <w:t>Autodata</w:t>
      </w:r>
      <w:r>
        <w:rPr>
          <w:rFonts w:ascii="Arial" w:hAnsi="Arial" w:cs="Arial"/>
        </w:rPr>
        <w:t xml:space="preserve"> и т.п)  и согласуются сторонами в каждом конкретном случае поступления автомобилей  «Заказчика» и отражаются в оформляемом заказ-наряде.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2.7. «Исполнитель» самостоятельно определяет порядок выполнения согласованных в заказ-наряде работ.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2.8. «Исполнитель»   принимает автомобиль  «Заказчика»  для выполнения работ,  являющихся предметом данного договора, после подписания настоящего договора и согласованного сторонами заказ-наряда.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3. Обязанности сторон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3.1. Исполнитель обязан: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3.1.1. Качественно оказывать услуги    по ремонту автомобилей в объемах,  определяемых заказ-нарядом,  в соответствии с установленными нормативными и методическими документами, регулирующими вопросы технического обслуживания и ремонта транспортных средств.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3.1.2. Предоставлять по требованию  «Заказчика»  требуемую информацию,  непосредственно связанную с вопросами объема и качества оказываемых услуг.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3.1.3. Своевременно информировать  «Заказчика»  обо всех технических,  материальных и других проблемах,  возникших в процессе оказания услуг,  препятствующих их выполнению и необходимости, вследствие этого,  изменения перечня работ для дополнительного согласования с «Заказчиком». При этом «Исполнитель»  продолжает выполнение работ только после письменного согласования изменений с Заказчиком.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3.1.4. По желанию «Заказчика» обеспечить присутствие представителей  «Заказчика» в технологических помещениях  «Исполнителя»  для контроля за ходом    и качеством выполняемых по настоящему договору работ.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3.1.5. Обеспечить соблюдение представителями  «Заказчика»,  находящимися в технологических помещениях «Исполнителя», установленных правил техники безопасности.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3.1.6.  Своевременно информировать Заказчика о временном приостановлении деятельности предприятия для проведения санитарных,  ремонтных и иных мероприятий и времени возобновления дальнейшей работы предприятия.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3.1.7. Нести полную  ответственность за сохранность транспортных средств «Заказчика» в течение всего времени нахождения транспортных средств «Заказчика» у «Исполнителя».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3.2. Исполнитель имеет право: </w:t>
      </w:r>
    </w:p>
    <w:p w:rsidR="00966A76" w:rsidRDefault="006621BB">
      <w:pPr>
        <w:spacing w:after="0" w:line="100" w:lineRule="atLeast"/>
      </w:pPr>
      <w:r>
        <w:rPr>
          <w:rFonts w:ascii="Arial" w:hAnsi="Arial" w:cs="Arial"/>
        </w:rPr>
        <w:t xml:space="preserve">3.2.1. Самостоятельно определять способы выполнения согласованных в заказ-наряде работ.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3.2.2. Требовать оплаты оказанных услуг в соответствии с их объемом и качеством</w:t>
      </w:r>
    </w:p>
    <w:p w:rsidR="00966A76" w:rsidRDefault="006621BB">
      <w:pPr>
        <w:spacing w:after="0" w:line="100" w:lineRule="atLeast"/>
      </w:pPr>
      <w:r>
        <w:rPr>
          <w:rFonts w:ascii="Arial" w:hAnsi="Arial" w:cs="Arial"/>
        </w:rPr>
        <w:t xml:space="preserve">3.2.3. Приостанавливать работы по настоящему договору в случае несвоевременной оплаты выставленных «Исполнителем» счетов на основании согласованных  сторонами заказ-нарядов;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3.2.4. По письменному согласованию с  «Заказчиком» привлекать, в случае необходимости, третьих лиц для выполнения определенных видов работ и    требовать оплату услуг третьих лиц,  согласно выставленным финансовым документам за оказанные ими услуги. 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3.2.5. Оказывать содействие в приобретении необходимых для оказания услуг по договору запасных частей,  узлов,  агрегатов,  горюче-смазочных материалов и т.д.  При этом, «Заказчик» обязан оплатить реальные расходы «Исполнителя» на поиск, приобретение  и  их доставку.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3.2.6.  За качество предоставленных  «Заказчиком»  для выполнения работ запасных частей и расходных материалов,  а также за возможные последствия их недостаточного качества  «Исполнитель» ответственности не несет. 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3.3. Заказчик обязан: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3.3.1.  Выполнять требования инструкций по эксплуатации автомобилей,  разработанных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предприятиями-изготовителями,  выполнять указания и следовать рекомендациям  «Исполнителя»  по правильной эксплуатации,  срокам и порядку технического обслуживания,  регламентных и иных работ, определяющих техническое состояние транспортных средств «Заказчика».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3.3.2.  В случае нарушения  «Заказчиком»   п. 3.3.1.  настоящего договора  «Исполнитель»  не несет ответственности за техническое состояние и исправность обслуженных им транспортных средств.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3.3.3. Определить ответственное лицо для надлежащего исполнения условий настоящего договора.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3.3.4. Своевременно в полном объеме производить расчеты с  «Исполнителем» за оказанные им услуги. </w:t>
      </w:r>
    </w:p>
    <w:p w:rsidR="00966A76" w:rsidRDefault="006621BB">
      <w:pPr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3.3.5. В случае  досрочного расторжения настоящего договора, независимо от причин расторжения, а также по окончании срока действия настоящего договора, «Заказчик»  обязан оплатить фактически выполненные «Исполнителем» работы. </w:t>
      </w:r>
    </w:p>
    <w:p w:rsidR="00966A76" w:rsidRDefault="00966A76">
      <w:pPr>
        <w:spacing w:after="0" w:line="100" w:lineRule="atLeast"/>
        <w:rPr>
          <w:rFonts w:ascii="Arial" w:hAnsi="Arial" w:cs="Arial"/>
          <w:b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3.4. Заказчик имеет право: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3.4.1. Требовать от «Исполнителя» качественного оказания услуг по техническому обслуживанию или ремонту транспортных средств.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3.4.2. Проверять ход и качество работ по настоящему договору,  не вмешиваясь в деятельность «Исполнителя»  и соблюдая правила техники безопасности,  установленные на предприятии «Исполнителя».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3.4.3. Отказаться частично или полностью от услуг «Исполнителя», в случае выявленных в ходе проверки «Заказчиком»  неисполнения или некачественного исполнения  оказываемых услуг, уведомив об этом  «Исполнителя»  письменно и согласовать с  «Исполнителем»  изменение стоимости оказываемых услуг, определенных в заказ-наряде.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4. Расчеты по договору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4.1. Расчеты за  оказанные услуги производятся путем перечисления денежных средств, в рублях,  на расчетный счет  «Исполнителя»,   согласно выставленного счета    стоимости услуг,  определенных и согласованных в заказ – наряде, на каждое конкретное транспортное средство.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4.2.  Все расчеты по настоящему договору производятся  «Заказчиком»  в течение    5-ти (пяти) календарных дней, со дня выставления счета стоимости услуг .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5. Порядок урегулирования возможных споров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5.1.  Все споры и разногласия,  возникающие при исполнении настоящего договора,  Стороны будут стремиться урегулировать путем переговоров между ними.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5.2.  Споры и разногласия,  неурегулированные путем переговоров,  подлежат разрешению в арбитражном суде.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6. Изменение, расторжение договора и срок его действия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6.1.Любые изменения и дополнения к договору будут действительны только в том случае,  если они совершены в письменной форме и подписаны Сторонами.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6.2. Договор вступает в силу с даты его подписания Сторонами и действует до момента исполнения Сторонами своих обязательств по нему.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p w:rsidR="00966A76" w:rsidRDefault="006621BB">
      <w:pPr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7. Заключительные положения</w:t>
      </w:r>
    </w:p>
    <w:p w:rsidR="00966A76" w:rsidRDefault="00966A76">
      <w:pPr>
        <w:spacing w:after="0" w:line="100" w:lineRule="atLeast"/>
        <w:rPr>
          <w:rFonts w:ascii="Arial" w:eastAsia="Arial" w:hAnsi="Arial" w:cs="Arial"/>
        </w:rPr>
      </w:pP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7.1. Все приложения и дополнения к настоящему Договору являются его неотъемлемыми частями и составляют с ним единое целое.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7.2.  Все пункты настоящего договора являются существенными,  подписание  «Заказчиком» настоящего договора  является одобрением и согласием с его стороны со всеми его условиями.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7.3. Договор составлен  и подписан в двух экземплярах на русском языке, по одному для каждой из Сторон, с равной юридической силой каждого экземпляра.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7.4.  При изменении юридических адресов,  банковских реквизитов,  а также иных,  влияющих на исполнение Договора обстоятельств, стороны незамедлительно информируют об этом друг друга. </w:t>
      </w:r>
    </w:p>
    <w:p w:rsidR="00966A76" w:rsidRDefault="006621BB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7.5.  Правила оказания услуг  (выполнения работ)  по техническому    обслуживанию и ремонту автомототранспортных средств (утвержденные постановлением Правительства РФ от 11 апреля 2001 года № 290) являются неотъемлемой частью настоящего договора и регулируют права и обязанности сторон договора, а также ответственность «Исполнителя». При этом «Заказчик» выступает в качестве потребителя. </w:t>
      </w:r>
    </w:p>
    <w:p w:rsidR="00966A76" w:rsidRDefault="00966A76">
      <w:pPr>
        <w:spacing w:after="0" w:line="100" w:lineRule="atLeast"/>
        <w:rPr>
          <w:rFonts w:ascii="Arial" w:hAnsi="Arial" w:cs="Arial"/>
        </w:rPr>
      </w:pPr>
    </w:p>
    <w:tbl>
      <w:tblPr>
        <w:tblW w:w="10172" w:type="dxa"/>
        <w:tblInd w:w="-108" w:type="dxa"/>
        <w:tblLayout w:type="fixed"/>
        <w:tblLook w:val="04A0"/>
      </w:tblPr>
      <w:tblGrid>
        <w:gridCol w:w="5086"/>
        <w:gridCol w:w="5086"/>
      </w:tblGrid>
      <w:tr w:rsidR="00966A76">
        <w:tc>
          <w:tcPr>
            <w:tcW w:w="5086" w:type="dxa"/>
            <w:noWrap/>
          </w:tcPr>
          <w:p w:rsidR="00966A76" w:rsidRDefault="006621BB">
            <w:pPr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"Исполнитель"</w:t>
            </w:r>
          </w:p>
        </w:tc>
        <w:tc>
          <w:tcPr>
            <w:tcW w:w="5086" w:type="dxa"/>
            <w:noWrap/>
          </w:tcPr>
          <w:p w:rsidR="00966A76" w:rsidRDefault="006621BB">
            <w:pPr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"Заказчик"</w:t>
            </w:r>
          </w:p>
        </w:tc>
      </w:tr>
      <w:tr w:rsidR="00966A76">
        <w:tc>
          <w:tcPr>
            <w:tcW w:w="5086" w:type="dxa"/>
            <w:noWrap/>
          </w:tcPr>
          <w:p w:rsidR="00966A76" w:rsidRDefault="006621BB">
            <w:pPr>
              <w:spacing w:after="0" w:line="100" w:lineRule="atLeast"/>
            </w:pPr>
            <w:r>
              <w:rPr>
                <w:rFonts w:ascii="Arial" w:hAnsi="Arial" w:cs="Arial"/>
              </w:rPr>
              <w:t>ООО «Решение»</w:t>
            </w:r>
          </w:p>
          <w:p w:rsidR="00966A76" w:rsidRDefault="00966A76">
            <w:pPr>
              <w:spacing w:after="0" w:line="100" w:lineRule="atLeast"/>
              <w:rPr>
                <w:rFonts w:ascii="Arial" w:hAnsi="Arial" w:cs="Arial"/>
              </w:rPr>
            </w:pPr>
          </w:p>
          <w:p w:rsidR="00966A76" w:rsidRDefault="006621B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192249, Санкт-Петербург, </w:t>
            </w:r>
            <w:r>
              <w:rPr>
                <w:rFonts w:ascii="Arial" w:hAnsi="Arial" w:cs="Arial"/>
              </w:rPr>
              <w:br/>
              <w:t>пр. Александровской Фермы, д. 29, лит. ВГ</w:t>
            </w:r>
          </w:p>
          <w:p w:rsidR="00966A76" w:rsidRDefault="006621B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тел.: (812) 777-03-11</w:t>
            </w:r>
          </w:p>
          <w:p w:rsidR="00966A76" w:rsidRDefault="00500FB7">
            <w:pPr>
              <w:spacing w:after="0" w:line="100" w:lineRule="atLeast"/>
              <w:rPr>
                <w:rFonts w:ascii="Arial" w:hAnsi="Arial" w:cs="Arial"/>
              </w:rPr>
            </w:pPr>
            <w:hyperlink r:id="rId7" w:history="1">
              <w:r w:rsidR="00F370FD" w:rsidRPr="00A46D65">
                <w:rPr>
                  <w:rStyle w:val="af4"/>
                  <w:rFonts w:ascii="Arial" w:hAnsi="Arial" w:cs="Arial"/>
                </w:rPr>
                <w:t>mail@oooreshenie.ru</w:t>
              </w:r>
            </w:hyperlink>
            <w:r w:rsidR="00F370FD">
              <w:rPr>
                <w:rFonts w:ascii="Arial" w:hAnsi="Arial" w:cs="Arial"/>
              </w:rPr>
              <w:br/>
            </w:r>
            <w:r w:rsidR="00F370FD" w:rsidRPr="00F370FD">
              <w:rPr>
                <w:rFonts w:ascii="Arial" w:hAnsi="Arial" w:cs="Arial"/>
              </w:rPr>
              <w:t>https://</w:t>
            </w:r>
            <w:r w:rsidR="00F370FD">
              <w:rPr>
                <w:rFonts w:ascii="Arial" w:hAnsi="Arial" w:cs="Arial"/>
              </w:rPr>
              <w:t>авторешение.рф</w:t>
            </w:r>
          </w:p>
          <w:p w:rsidR="00966A76" w:rsidRDefault="00966A76">
            <w:pPr>
              <w:spacing w:after="0" w:line="100" w:lineRule="atLeast"/>
              <w:rPr>
                <w:rFonts w:ascii="Arial" w:hAnsi="Arial" w:cs="Arial"/>
              </w:rPr>
            </w:pPr>
          </w:p>
          <w:p w:rsidR="00966A76" w:rsidRDefault="006621B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ИНН: 7801465794</w:t>
            </w:r>
          </w:p>
          <w:p w:rsidR="00966A76" w:rsidRDefault="006621B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ОГРН: 1089847136499</w:t>
            </w:r>
          </w:p>
          <w:p w:rsidR="00966A76" w:rsidRDefault="00966A76">
            <w:pPr>
              <w:spacing w:after="0" w:line="100" w:lineRule="atLeast"/>
            </w:pPr>
          </w:p>
          <w:p w:rsidR="00966A76" w:rsidRDefault="006621B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р/с 40702810201500162233</w:t>
            </w:r>
          </w:p>
          <w:p w:rsidR="00966A76" w:rsidRDefault="006621B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Банк: ТОЧКА ПАО БАНКА "ФК ОТКРЫТИЕ"</w:t>
            </w:r>
          </w:p>
          <w:p w:rsidR="00966A76" w:rsidRDefault="006621B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БИК: 044525999</w:t>
            </w:r>
          </w:p>
          <w:p w:rsidR="00966A76" w:rsidRDefault="006621B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Кор. счёт: 30101810845250000999</w:t>
            </w:r>
          </w:p>
          <w:p w:rsidR="00966A76" w:rsidRDefault="00966A76">
            <w:pPr>
              <w:spacing w:after="0" w:line="100" w:lineRule="atLeast"/>
              <w:rPr>
                <w:rFonts w:ascii="Arial" w:hAnsi="Arial" w:cs="Arial"/>
              </w:rPr>
            </w:pPr>
          </w:p>
          <w:p w:rsidR="00966A76" w:rsidRDefault="006621BB">
            <w:pPr>
              <w:spacing w:after="0" w:line="100" w:lineRule="atLeast"/>
            </w:pPr>
            <w:r>
              <w:rPr>
                <w:rFonts w:ascii="Arial" w:hAnsi="Arial" w:cs="Arial"/>
              </w:rPr>
              <w:t>Генеральный директор ООО «Решение»</w:t>
            </w:r>
          </w:p>
          <w:p w:rsidR="00966A76" w:rsidRDefault="00966A76">
            <w:pPr>
              <w:spacing w:after="0" w:line="100" w:lineRule="atLeast"/>
              <w:rPr>
                <w:rFonts w:ascii="Arial" w:hAnsi="Arial" w:cs="Arial"/>
              </w:rPr>
            </w:pPr>
          </w:p>
          <w:p w:rsidR="00966A76" w:rsidRDefault="006621BB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 / Алексеев А. А.</w:t>
            </w:r>
          </w:p>
        </w:tc>
        <w:tc>
          <w:tcPr>
            <w:tcW w:w="5086" w:type="dxa"/>
            <w:noWrap/>
          </w:tcPr>
          <w:p w:rsidR="00966A76" w:rsidRDefault="00966A76">
            <w:pPr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:rsidR="00966A76" w:rsidRDefault="00966A76">
      <w:pPr>
        <w:spacing w:after="0" w:line="100" w:lineRule="atLeast"/>
      </w:pPr>
    </w:p>
    <w:sectPr w:rsidR="00966A76" w:rsidSect="00966A76">
      <w:footerReference w:type="default" r:id="rId8"/>
      <w:pgSz w:w="11906" w:h="16838"/>
      <w:pgMar w:top="709" w:right="707" w:bottom="567" w:left="1134" w:header="0" w:footer="6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A8" w:rsidRDefault="00AD40A8">
      <w:pPr>
        <w:spacing w:after="0" w:line="240" w:lineRule="auto"/>
      </w:pPr>
      <w:r>
        <w:separator/>
      </w:r>
    </w:p>
  </w:endnote>
  <w:endnote w:type="continuationSeparator" w:id="1">
    <w:p w:rsidR="00AD40A8" w:rsidRDefault="00AD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;宋体">
    <w:altName w:val="Wingdings 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76" w:rsidRDefault="00500FB7">
    <w:pPr>
      <w:pStyle w:val="Footer"/>
    </w:pPr>
    <w:r>
      <w:fldChar w:fldCharType="begin"/>
    </w:r>
    <w:r w:rsidR="006621BB">
      <w:instrText xml:space="preserve"> PAGE </w:instrText>
    </w:r>
    <w:r>
      <w:fldChar w:fldCharType="separate"/>
    </w:r>
    <w:r w:rsidR="00CD0FB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A8" w:rsidRDefault="00AD40A8">
      <w:pPr>
        <w:spacing w:after="0" w:line="240" w:lineRule="auto"/>
      </w:pPr>
      <w:r>
        <w:separator/>
      </w:r>
    </w:p>
  </w:footnote>
  <w:footnote w:type="continuationSeparator" w:id="1">
    <w:p w:rsidR="00AD40A8" w:rsidRDefault="00AD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25A5"/>
    <w:multiLevelType w:val="hybridMultilevel"/>
    <w:tmpl w:val="632855C4"/>
    <w:lvl w:ilvl="0" w:tplc="9A567F2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52C59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50212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B5E67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7CE3A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DFAEE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24430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F2632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800BE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76"/>
    <w:rsid w:val="001452D6"/>
    <w:rsid w:val="00500FB7"/>
    <w:rsid w:val="006621BB"/>
    <w:rsid w:val="00966A76"/>
    <w:rsid w:val="00AD40A8"/>
    <w:rsid w:val="00CD0FBB"/>
    <w:rsid w:val="00F3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76"/>
    <w:pPr>
      <w:spacing w:after="200" w:line="276" w:lineRule="auto"/>
    </w:pPr>
    <w:rPr>
      <w:rFonts w:ascii="Calibri" w:eastAsia="SimSun;宋体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66A7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66A7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66A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66A7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66A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66A7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66A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66A7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66A7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66A7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66A7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66A7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66A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66A7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66A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66A7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66A7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66A76"/>
  </w:style>
  <w:style w:type="paragraph" w:styleId="a4">
    <w:name w:val="Title"/>
    <w:basedOn w:val="a"/>
    <w:next w:val="a"/>
    <w:link w:val="a5"/>
    <w:uiPriority w:val="10"/>
    <w:qFormat/>
    <w:rsid w:val="00966A76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6A7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66A7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A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66A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66A7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66A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66A76"/>
    <w:rPr>
      <w:i/>
    </w:rPr>
  </w:style>
  <w:style w:type="character" w:customStyle="1" w:styleId="HeaderChar">
    <w:name w:val="Header Char"/>
    <w:basedOn w:val="a0"/>
    <w:link w:val="Header"/>
    <w:uiPriority w:val="99"/>
    <w:rsid w:val="00966A76"/>
  </w:style>
  <w:style w:type="character" w:customStyle="1" w:styleId="FooterChar">
    <w:name w:val="Footer Char"/>
    <w:basedOn w:val="a0"/>
    <w:link w:val="Footer"/>
    <w:uiPriority w:val="99"/>
    <w:rsid w:val="00966A76"/>
  </w:style>
  <w:style w:type="character" w:customStyle="1" w:styleId="CaptionChar">
    <w:name w:val="Caption Char"/>
    <w:link w:val="Footer"/>
    <w:uiPriority w:val="99"/>
    <w:rsid w:val="00966A76"/>
  </w:style>
  <w:style w:type="table" w:styleId="aa">
    <w:name w:val="Table Grid"/>
    <w:uiPriority w:val="59"/>
    <w:rsid w:val="00966A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66A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66A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66A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66A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66A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66A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66A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66A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66A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66A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66A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66A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66A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66A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66A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66A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66A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66A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66A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66A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66A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66A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66A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66A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66A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66A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66A76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66A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66A7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66A76"/>
    <w:rPr>
      <w:sz w:val="18"/>
    </w:rPr>
  </w:style>
  <w:style w:type="character" w:styleId="ad">
    <w:name w:val="footnote reference"/>
    <w:basedOn w:val="a0"/>
    <w:uiPriority w:val="99"/>
    <w:unhideWhenUsed/>
    <w:rsid w:val="00966A7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66A7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66A76"/>
    <w:rPr>
      <w:sz w:val="20"/>
    </w:rPr>
  </w:style>
  <w:style w:type="character" w:styleId="af0">
    <w:name w:val="endnote reference"/>
    <w:basedOn w:val="a0"/>
    <w:uiPriority w:val="99"/>
    <w:semiHidden/>
    <w:unhideWhenUsed/>
    <w:rsid w:val="00966A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66A76"/>
    <w:pPr>
      <w:spacing w:after="57"/>
    </w:pPr>
  </w:style>
  <w:style w:type="paragraph" w:styleId="21">
    <w:name w:val="toc 2"/>
    <w:basedOn w:val="a"/>
    <w:next w:val="a"/>
    <w:uiPriority w:val="39"/>
    <w:unhideWhenUsed/>
    <w:rsid w:val="00966A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66A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66A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66A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66A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66A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66A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66A76"/>
    <w:pPr>
      <w:spacing w:after="57"/>
      <w:ind w:left="2268"/>
    </w:pPr>
  </w:style>
  <w:style w:type="paragraph" w:styleId="af1">
    <w:name w:val="TOC Heading"/>
    <w:uiPriority w:val="39"/>
    <w:unhideWhenUsed/>
    <w:rsid w:val="00966A76"/>
  </w:style>
  <w:style w:type="paragraph" w:styleId="af2">
    <w:name w:val="table of figures"/>
    <w:basedOn w:val="a"/>
    <w:next w:val="a"/>
    <w:uiPriority w:val="99"/>
    <w:unhideWhenUsed/>
    <w:rsid w:val="00966A76"/>
    <w:pPr>
      <w:spacing w:after="0"/>
    </w:pPr>
  </w:style>
  <w:style w:type="paragraph" w:customStyle="1" w:styleId="Heading1">
    <w:name w:val="Heading 1"/>
    <w:basedOn w:val="a"/>
    <w:next w:val="af3"/>
    <w:link w:val="Heading1Char"/>
    <w:qFormat/>
    <w:rsid w:val="00966A76"/>
    <w:pPr>
      <w:numPr>
        <w:numId w:val="1"/>
      </w:num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4">
    <w:name w:val="Hyperlink"/>
    <w:basedOn w:val="a0"/>
    <w:rsid w:val="00966A76"/>
    <w:rPr>
      <w:rFonts w:cs="Times New Roman"/>
      <w:color w:val="0000FF"/>
      <w:u w:val="single"/>
    </w:rPr>
  </w:style>
  <w:style w:type="character" w:customStyle="1" w:styleId="af5">
    <w:name w:val="Верхний колонтитул Знак"/>
    <w:basedOn w:val="a0"/>
    <w:qFormat/>
    <w:rsid w:val="00966A76"/>
  </w:style>
  <w:style w:type="character" w:customStyle="1" w:styleId="af6">
    <w:name w:val="Нижний колонтитул Знак"/>
    <w:basedOn w:val="a0"/>
    <w:qFormat/>
    <w:rsid w:val="00966A76"/>
  </w:style>
  <w:style w:type="character" w:customStyle="1" w:styleId="10">
    <w:name w:val="Заголовок 1 Знак"/>
    <w:basedOn w:val="a0"/>
    <w:qFormat/>
    <w:rsid w:val="00966A76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f7">
    <w:name w:val="FollowedHyperlink"/>
    <w:rsid w:val="00966A76"/>
    <w:rPr>
      <w:color w:val="800000"/>
      <w:u w:val="single"/>
    </w:rPr>
  </w:style>
  <w:style w:type="paragraph" w:customStyle="1" w:styleId="Heading">
    <w:name w:val="Heading"/>
    <w:basedOn w:val="a"/>
    <w:next w:val="af3"/>
    <w:qFormat/>
    <w:rsid w:val="00966A7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3">
    <w:name w:val="Body Text"/>
    <w:basedOn w:val="a"/>
    <w:rsid w:val="00966A76"/>
    <w:pPr>
      <w:spacing w:after="120"/>
    </w:pPr>
  </w:style>
  <w:style w:type="paragraph" w:styleId="af8">
    <w:name w:val="List"/>
    <w:basedOn w:val="af3"/>
    <w:rsid w:val="00966A76"/>
    <w:rPr>
      <w:rFonts w:cs="Mangal"/>
    </w:rPr>
  </w:style>
  <w:style w:type="paragraph" w:customStyle="1" w:styleId="Caption">
    <w:name w:val="Caption"/>
    <w:basedOn w:val="a"/>
    <w:qFormat/>
    <w:rsid w:val="00966A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66A76"/>
    <w:pPr>
      <w:suppressLineNumbers/>
    </w:pPr>
  </w:style>
  <w:style w:type="paragraph" w:customStyle="1" w:styleId="af9">
    <w:name w:val="Заголовок"/>
    <w:basedOn w:val="a"/>
    <w:next w:val="af3"/>
    <w:qFormat/>
    <w:rsid w:val="00966A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966A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966A76"/>
    <w:pPr>
      <w:suppressLineNumbers/>
    </w:pPr>
    <w:rPr>
      <w:rFonts w:cs="Mangal"/>
    </w:rPr>
  </w:style>
  <w:style w:type="paragraph" w:styleId="afa">
    <w:name w:val="List Paragraph"/>
    <w:basedOn w:val="a"/>
    <w:qFormat/>
    <w:rsid w:val="00966A76"/>
    <w:pPr>
      <w:ind w:left="720"/>
    </w:pPr>
  </w:style>
  <w:style w:type="paragraph" w:customStyle="1" w:styleId="HeaderandFooter">
    <w:name w:val="Header and Footer"/>
    <w:basedOn w:val="a"/>
    <w:qFormat/>
    <w:rsid w:val="00966A7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966A7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Footer">
    <w:name w:val="Footer"/>
    <w:basedOn w:val="a"/>
    <w:link w:val="CaptionChar"/>
    <w:rsid w:val="00966A7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TableContents">
    <w:name w:val="Table Contents"/>
    <w:basedOn w:val="a"/>
    <w:qFormat/>
    <w:rsid w:val="00966A7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66A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@oooresh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1469</Words>
  <Characters>8374</Characters>
  <Application>Microsoft Office Word</Application>
  <DocSecurity>0</DocSecurity>
  <Lines>69</Lines>
  <Paragraphs>19</Paragraphs>
  <ScaleCrop>false</ScaleCrop>
  <Company>Grizli777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avtoreshenie</dc:creator>
  <cp:keywords> </cp:keywords>
  <dc:description/>
  <cp:lastModifiedBy>Vadim F</cp:lastModifiedBy>
  <cp:revision>14</cp:revision>
  <dcterms:created xsi:type="dcterms:W3CDTF">2012-07-12T11:06:00Z</dcterms:created>
  <dcterms:modified xsi:type="dcterms:W3CDTF">2024-02-28T12:04:00Z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